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677DC06A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B948E0" w:rsidRPr="00B948E0">
        <w:rPr>
          <w:rFonts w:ascii="Garamond" w:hAnsi="Garamond" w:cs="Arial"/>
          <w:b/>
          <w:bCs/>
          <w:sz w:val="24"/>
          <w:szCs w:val="24"/>
          <w:lang w:eastAsia="es-ES"/>
        </w:rPr>
        <w:t>DANA LORENA BAEZ GOMEZ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identificada con cédula de ciudadanía </w:t>
      </w:r>
      <w:r w:rsidRPr="00B948E0">
        <w:rPr>
          <w:rFonts w:ascii="Garamond" w:hAnsi="Garamond" w:cs="Arial"/>
          <w:bCs/>
          <w:sz w:val="24"/>
          <w:szCs w:val="24"/>
          <w:lang w:val="es-CO" w:eastAsia="es-ES"/>
        </w:rPr>
        <w:t>No.</w:t>
      </w:r>
      <w:r w:rsidRPr="00B948E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B948E0" w:rsidRPr="00B948E0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B948E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B948E0" w:rsidRPr="00B948E0">
        <w:rPr>
          <w:rFonts w:ascii="Garamond" w:hAnsi="Garamond" w:cs="Arial"/>
          <w:b/>
          <w:bCs/>
          <w:sz w:val="24"/>
          <w:szCs w:val="24"/>
          <w:lang w:eastAsia="es-ES"/>
        </w:rPr>
        <w:t>015</w:t>
      </w:r>
      <w:r w:rsidR="00B948E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B948E0" w:rsidRPr="00B948E0">
        <w:rPr>
          <w:rFonts w:ascii="Garamond" w:hAnsi="Garamond" w:cs="Arial"/>
          <w:b/>
          <w:bCs/>
          <w:sz w:val="24"/>
          <w:szCs w:val="24"/>
          <w:lang w:eastAsia="es-ES"/>
        </w:rPr>
        <w:t>460</w:t>
      </w:r>
      <w:r w:rsidR="00B948E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B948E0" w:rsidRPr="00B948E0">
        <w:rPr>
          <w:rFonts w:ascii="Garamond" w:hAnsi="Garamond" w:cs="Arial"/>
          <w:b/>
          <w:bCs/>
          <w:sz w:val="24"/>
          <w:szCs w:val="24"/>
          <w:lang w:eastAsia="es-ES"/>
        </w:rPr>
        <w:t>685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6C42BD83" w14:textId="77777777" w:rsidR="00B948E0" w:rsidRPr="00896C04" w:rsidRDefault="00B948E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2BEB9C34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B948E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110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B948E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482F5794" w:rsidR="000629F7" w:rsidRPr="00896C04" w:rsidRDefault="00B948E0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B948E0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SUS SERVICIOS PROFESIONALES PARA APOYAR LAS ACTIVIDADES ADMINISTRATIVAS Y OPERATIVAS EN EL DESARROLLO DE LOS PROYECTOS DE INFRAESTRUCTURA EN LOS COMPONENTES QUE LE SEAN DESIGNADOS EN EL MARCO DEL PLAN DE DESARROLLO LOCAL 2025-2028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0485B35D" w:rsidR="000629F7" w:rsidRPr="00896C04" w:rsidRDefault="00B948E0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tareas de formulación, revisión técnica y desarrollo de los proyectos, obras u actividades de infraestructura y espacio público de la localidad.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la elaboración de los términos de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referencia y pliegos de condiciones relacionados con el tema de infraestructura.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Adelantar orientaciones y el respectivo acompañamiento a las etapas de prospección, planeación,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pre contractual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, </w:t>
            </w:r>
            <w:proofErr w:type="spell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pos</w:t>
            </w:r>
            <w:proofErr w:type="spell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contractual, y seguimiento a los procesos asignados de relación con el objeto del contrato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Esquematizar las acciones de planeación y ejecución en temas de infraestructura y espacio público.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Elaborar y organizar los documentos propios de los procesos contractuales relacionados con infraestructura en lo correspondiente a la formulación y/o seguimiento y/o liquidación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Adelantar las visitas y evaluaciones técnicas relacionadas con infraestructura y adecuación de espacio público de la localidad que sean requeridas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Responder oportunamente los derechos de petición y demás solicitudes presentadas por la comunidad, entes de control y corporaciones públicas, con los temas relacionados al objeto del contrato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Elaborar y presentar los informes que requieran los entes de control y demás autoridades en relación con las obras de infraestructura, además de dar trámite a los requerimientos que le sean asignados por su competencia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a reuniones de seguimiento de ejecución de contratos, encuentros ciudadanos, invitaciones a sesiones de la Junta Administradora Local y las demás que se requiera participación técnica administrativa y financiera en temas de infraestructura.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10 .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a las reuniones de capacitación y trabajo que se desarrollen con relación con el objeto del contrato y representar a la Alcaldía en los eventos que se le deleguen.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11 .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seguimiento y actualización de las bases de datos, matrices y demás controles requeridos para la gestión del Área De Gestión De Desarrollo Local. </w:t>
            </w:r>
            <w:proofErr w:type="gramStart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12 .</w:t>
            </w:r>
            <w:proofErr w:type="gramEnd"/>
            <w:r w:rsidRPr="00B948E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 surjan de la naturaleza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7555E40" w:rsidR="000629F7" w:rsidRPr="002B33B8" w:rsidRDefault="00B948E0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15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lastRenderedPageBreak/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5D677447" w:rsidR="000629F7" w:rsidRPr="002B33B8" w:rsidRDefault="00B948E0" w:rsidP="00B948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B948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(08)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22F642EF" w:rsidR="000629F7" w:rsidRPr="002B33B8" w:rsidRDefault="00B948E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28 DE ENERO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464CF2AA" w:rsidR="000629F7" w:rsidRPr="002B33B8" w:rsidRDefault="00B948E0" w:rsidP="00B948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B948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CUATRO MILLONES OCHOCIENTOS MIL PESOS ($44,800,000) M/CT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AE42419" w14:textId="3450BE86" w:rsidR="00B948E0" w:rsidRPr="00B948E0" w:rsidRDefault="00B948E0" w:rsidP="00B948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B948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CINCO MILLONES SEISCIENTOS </w:t>
            </w:r>
          </w:p>
          <w:p w14:paraId="15766D33" w14:textId="00435AAC" w:rsidR="000629F7" w:rsidRPr="002B33B8" w:rsidRDefault="00B948E0" w:rsidP="00B948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B948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MIL PESOS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B948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$5,600,000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  <w:r w:rsidRPr="00B948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M/CTE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198A516A" w:rsidR="0011579C" w:rsidRPr="002B33B8" w:rsidRDefault="00B948E0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27 DE SEPTIEMBRE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47621732" w:rsidR="0011579C" w:rsidRPr="002B33B8" w:rsidRDefault="00795622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9562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7EA0BBED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B948E0" w:rsidRPr="00B948E0">
        <w:rPr>
          <w:rFonts w:ascii="Garamond" w:hAnsi="Garamond" w:cs="Arial"/>
          <w:b/>
          <w:bCs/>
          <w:sz w:val="24"/>
          <w:szCs w:val="24"/>
          <w:lang w:eastAsia="es-ES"/>
        </w:rPr>
        <w:t>DANA LORENA BAEZ GOMEZ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E129E2">
        <w:rPr>
          <w:rFonts w:ascii="Garamond" w:hAnsi="Garamond" w:cs="Arial"/>
          <w:bCs/>
          <w:sz w:val="24"/>
          <w:szCs w:val="24"/>
          <w:lang w:eastAsia="es-ES"/>
        </w:rPr>
        <w:t>diez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E129E2">
        <w:rPr>
          <w:rFonts w:ascii="Garamond" w:hAnsi="Garamond" w:cs="Arial"/>
          <w:bCs/>
          <w:sz w:val="24"/>
          <w:szCs w:val="24"/>
          <w:lang w:eastAsia="es-ES"/>
        </w:rPr>
        <w:t>10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B948E0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6A98C" w14:textId="77777777" w:rsidR="00F61CB1" w:rsidRDefault="00F61CB1" w:rsidP="0001578B">
      <w:pPr>
        <w:spacing w:after="0" w:line="240" w:lineRule="auto"/>
      </w:pPr>
      <w:r>
        <w:separator/>
      </w:r>
    </w:p>
  </w:endnote>
  <w:endnote w:type="continuationSeparator" w:id="0">
    <w:p w14:paraId="3D3EDD61" w14:textId="77777777" w:rsidR="00F61CB1" w:rsidRDefault="00F61CB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175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9AA99" w14:textId="77777777" w:rsidR="00F61CB1" w:rsidRDefault="00F61CB1" w:rsidP="0001578B">
      <w:pPr>
        <w:spacing w:after="0" w:line="240" w:lineRule="auto"/>
      </w:pPr>
      <w:r>
        <w:separator/>
      </w:r>
    </w:p>
  </w:footnote>
  <w:footnote w:type="continuationSeparator" w:id="0">
    <w:p w14:paraId="74E6C807" w14:textId="77777777" w:rsidR="00F61CB1" w:rsidRDefault="00F61CB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48E0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3B64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129E2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61CB1"/>
    <w:rsid w:val="00F76681"/>
    <w:rsid w:val="00F86529"/>
    <w:rsid w:val="00FA6D40"/>
    <w:rsid w:val="00FD328D"/>
    <w:rsid w:val="00FD3465"/>
    <w:rsid w:val="00FD41E8"/>
    <w:rsid w:val="00FF5BFB"/>
    <w:rsid w:val="1F5D9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2959</Characters>
  <Application>Microsoft Office Word</Application>
  <DocSecurity>0</DocSecurity>
  <Lines>24</Lines>
  <Paragraphs>6</Paragraphs>
  <ScaleCrop>false</ScaleCrop>
  <Company>Secretaria de Gobierno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2024-12-13T13:41:00Z</cp:lastPrinted>
  <dcterms:created xsi:type="dcterms:W3CDTF">2026-06-09T20:36:00Z</dcterms:created>
  <dcterms:modified xsi:type="dcterms:W3CDTF">2026-06-09T20:36:00Z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